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DBDD8" w14:textId="77777777" w:rsidR="00AC55DD" w:rsidRPr="00AC55DD" w:rsidRDefault="00AC55DD" w:rsidP="00AC55DD">
      <w:pPr>
        <w:jc w:val="center"/>
        <w:rPr>
          <w:rFonts w:asciiTheme="minorHAnsi" w:hAnsiTheme="minorHAnsi" w:cstheme="minorHAnsi"/>
          <w:b/>
          <w:sz w:val="40"/>
          <w:lang w:val="nl-NL"/>
        </w:rPr>
      </w:pPr>
    </w:p>
    <w:p w14:paraId="49B8BC11" w14:textId="0D8CCC0D" w:rsidR="00AC55DD" w:rsidRPr="00AC55DD" w:rsidRDefault="00B60922" w:rsidP="00DD3E7E">
      <w:pPr>
        <w:jc w:val="center"/>
        <w:outlineLvl w:val="0"/>
        <w:rPr>
          <w:rFonts w:asciiTheme="minorHAnsi" w:hAnsiTheme="minorHAnsi" w:cstheme="minorHAnsi"/>
          <w:b/>
          <w:sz w:val="40"/>
          <w:lang w:val="nl-NL"/>
        </w:rPr>
      </w:pPr>
      <w:r>
        <w:rPr>
          <w:rFonts w:asciiTheme="minorHAnsi" w:hAnsiTheme="minorHAnsi" w:cstheme="minorHAnsi"/>
          <w:b/>
          <w:sz w:val="40"/>
          <w:lang w:val="nl-NL"/>
        </w:rPr>
        <w:t>L</w:t>
      </w:r>
      <w:r w:rsidR="00786B76">
        <w:rPr>
          <w:rFonts w:asciiTheme="minorHAnsi" w:hAnsiTheme="minorHAnsi" w:cstheme="minorHAnsi"/>
          <w:b/>
          <w:sz w:val="40"/>
          <w:lang w:val="nl-NL"/>
        </w:rPr>
        <w:t xml:space="preserve">eerplan voor de </w:t>
      </w:r>
      <w:r w:rsidR="00945DD1">
        <w:rPr>
          <w:rFonts w:asciiTheme="minorHAnsi" w:hAnsiTheme="minorHAnsi" w:cstheme="minorHAnsi"/>
          <w:b/>
          <w:sz w:val="40"/>
          <w:lang w:val="nl-NL"/>
        </w:rPr>
        <w:t>‘Casuïstiekbespreking SEH’</w:t>
      </w:r>
      <w:r w:rsidR="00786B76">
        <w:rPr>
          <w:rFonts w:asciiTheme="minorHAnsi" w:hAnsiTheme="minorHAnsi" w:cstheme="minorHAnsi"/>
          <w:b/>
          <w:sz w:val="40"/>
          <w:lang w:val="nl-NL"/>
        </w:rPr>
        <w:t xml:space="preserve"> </w:t>
      </w:r>
      <w:r w:rsidR="00730DD1">
        <w:rPr>
          <w:rFonts w:asciiTheme="minorHAnsi" w:hAnsiTheme="minorHAnsi" w:cstheme="minorHAnsi"/>
          <w:b/>
          <w:sz w:val="40"/>
          <w:lang w:val="nl-NL"/>
        </w:rPr>
        <w:t>12-05</w:t>
      </w:r>
      <w:r w:rsidR="00786B76">
        <w:rPr>
          <w:rFonts w:asciiTheme="minorHAnsi" w:hAnsiTheme="minorHAnsi" w:cstheme="minorHAnsi"/>
          <w:b/>
          <w:sz w:val="40"/>
          <w:lang w:val="nl-NL"/>
        </w:rPr>
        <w:t>-20</w:t>
      </w:r>
      <w:r w:rsidR="00716362">
        <w:rPr>
          <w:rFonts w:asciiTheme="minorHAnsi" w:hAnsiTheme="minorHAnsi" w:cstheme="minorHAnsi"/>
          <w:b/>
          <w:sz w:val="40"/>
          <w:lang w:val="nl-NL"/>
        </w:rPr>
        <w:t>2</w:t>
      </w:r>
      <w:r w:rsidR="00730DD1">
        <w:rPr>
          <w:rFonts w:asciiTheme="minorHAnsi" w:hAnsiTheme="minorHAnsi" w:cstheme="minorHAnsi"/>
          <w:b/>
          <w:sz w:val="40"/>
          <w:lang w:val="nl-NL"/>
        </w:rPr>
        <w:t>2</w:t>
      </w:r>
    </w:p>
    <w:p w14:paraId="4F13C5A5" w14:textId="77777777" w:rsidR="00AC55DD" w:rsidRPr="00AC55DD" w:rsidRDefault="00AC55DD" w:rsidP="00AC55DD">
      <w:pPr>
        <w:rPr>
          <w:rFonts w:asciiTheme="minorHAnsi" w:hAnsiTheme="minorHAnsi" w:cstheme="minorHAnsi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3810"/>
        <w:gridCol w:w="3586"/>
      </w:tblGrid>
      <w:tr w:rsidR="00AC55DD" w:rsidRPr="00AC55DD" w14:paraId="0724AAA5" w14:textId="77777777" w:rsidTr="00F45304">
        <w:tc>
          <w:tcPr>
            <w:tcW w:w="4776" w:type="dxa"/>
          </w:tcPr>
          <w:p w14:paraId="4492333E" w14:textId="77777777" w:rsidR="00AC55DD" w:rsidRPr="00AC55DD" w:rsidRDefault="00AC55DD" w:rsidP="00F45304">
            <w:pPr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AC55DD">
              <w:rPr>
                <w:rFonts w:asciiTheme="minorHAnsi" w:hAnsiTheme="minorHAnsi" w:cstheme="minorHAnsi"/>
                <w:b/>
                <w:bCs/>
                <w:lang w:val="nl-NL"/>
              </w:rPr>
              <w:t>Bijeenkomst</w:t>
            </w:r>
          </w:p>
        </w:tc>
        <w:tc>
          <w:tcPr>
            <w:tcW w:w="4776" w:type="dxa"/>
          </w:tcPr>
          <w:p w14:paraId="37C4A55E" w14:textId="4133C270" w:rsidR="00AC55DD" w:rsidRPr="00AC55DD" w:rsidRDefault="002247EF" w:rsidP="00F45304">
            <w:pPr>
              <w:rPr>
                <w:rFonts w:asciiTheme="minorHAnsi" w:hAnsiTheme="minorHAnsi" w:cstheme="minorHAnsi"/>
                <w:b/>
                <w:b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lang w:val="nl-NL"/>
              </w:rPr>
              <w:t>Competenties</w:t>
            </w:r>
          </w:p>
        </w:tc>
        <w:tc>
          <w:tcPr>
            <w:tcW w:w="4776" w:type="dxa"/>
          </w:tcPr>
          <w:p w14:paraId="0E08EACE" w14:textId="77777777" w:rsidR="00AC55DD" w:rsidRPr="00AC55DD" w:rsidRDefault="00AC55DD" w:rsidP="00F45304">
            <w:pPr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AC55DD">
              <w:rPr>
                <w:rFonts w:asciiTheme="minorHAnsi" w:hAnsiTheme="minorHAnsi" w:cstheme="minorHAnsi"/>
                <w:b/>
                <w:bCs/>
                <w:lang w:val="nl-NL"/>
              </w:rPr>
              <w:t>Doelgroep</w:t>
            </w:r>
          </w:p>
        </w:tc>
      </w:tr>
      <w:tr w:rsidR="00AC55DD" w:rsidRPr="00DD3E7E" w14:paraId="099F970B" w14:textId="77777777" w:rsidTr="00F45304">
        <w:tc>
          <w:tcPr>
            <w:tcW w:w="4776" w:type="dxa"/>
          </w:tcPr>
          <w:p w14:paraId="24B32C32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08B3531C" w14:textId="57DAC081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  <w:r w:rsidRPr="00AC55DD">
              <w:rPr>
                <w:rFonts w:asciiTheme="minorHAnsi" w:hAnsiTheme="minorHAnsi" w:cstheme="minorHAnsi"/>
                <w:sz w:val="20"/>
                <w:lang w:val="nl-NL"/>
              </w:rPr>
              <w:t>Naam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 xml:space="preserve">: </w:t>
            </w:r>
            <w:r w:rsidR="00945DD1">
              <w:rPr>
                <w:rFonts w:asciiTheme="minorHAnsi" w:hAnsiTheme="minorHAnsi" w:cstheme="minorHAnsi"/>
                <w:sz w:val="20"/>
                <w:lang w:val="nl-NL"/>
              </w:rPr>
              <w:t>Casuïstiekbespreking SEH</w:t>
            </w:r>
          </w:p>
          <w:p w14:paraId="6287FD96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161847F9" w14:textId="365FFBF6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  <w:r w:rsidRPr="00AC55DD">
              <w:rPr>
                <w:rFonts w:asciiTheme="minorHAnsi" w:hAnsiTheme="minorHAnsi" w:cstheme="minorHAnsi"/>
                <w:sz w:val="20"/>
                <w:lang w:val="nl-NL"/>
              </w:rPr>
              <w:t xml:space="preserve">Datum: </w:t>
            </w:r>
            <w:r w:rsidR="00716362">
              <w:rPr>
                <w:rFonts w:asciiTheme="minorHAnsi" w:hAnsiTheme="minorHAnsi" w:cstheme="minorHAnsi"/>
                <w:sz w:val="20"/>
                <w:lang w:val="nl-NL"/>
              </w:rPr>
              <w:t>do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 xml:space="preserve"> </w:t>
            </w:r>
            <w:r w:rsidR="00730DD1">
              <w:rPr>
                <w:rFonts w:asciiTheme="minorHAnsi" w:hAnsiTheme="minorHAnsi" w:cstheme="minorHAnsi"/>
                <w:sz w:val="20"/>
                <w:lang w:val="nl-NL"/>
              </w:rPr>
              <w:t>12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-</w:t>
            </w:r>
            <w:r w:rsidR="00730DD1">
              <w:rPr>
                <w:rFonts w:asciiTheme="minorHAnsi" w:hAnsiTheme="minorHAnsi" w:cstheme="minorHAnsi"/>
                <w:sz w:val="20"/>
                <w:lang w:val="nl-NL"/>
              </w:rPr>
              <w:t>05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-</w:t>
            </w:r>
            <w:r w:rsidR="00786B76">
              <w:rPr>
                <w:rFonts w:asciiTheme="minorHAnsi" w:hAnsiTheme="minorHAnsi" w:cstheme="minorHAnsi"/>
                <w:sz w:val="20"/>
                <w:lang w:val="nl-NL"/>
              </w:rPr>
              <w:t>20</w:t>
            </w:r>
            <w:r w:rsidR="00716362">
              <w:rPr>
                <w:rFonts w:asciiTheme="minorHAnsi" w:hAnsiTheme="minorHAnsi" w:cstheme="minorHAnsi"/>
                <w:sz w:val="20"/>
                <w:lang w:val="nl-NL"/>
              </w:rPr>
              <w:t>2</w:t>
            </w:r>
            <w:r w:rsidR="00730DD1">
              <w:rPr>
                <w:rFonts w:asciiTheme="minorHAnsi" w:hAnsiTheme="minorHAnsi" w:cstheme="minorHAnsi"/>
                <w:sz w:val="20"/>
                <w:lang w:val="nl-NL"/>
              </w:rPr>
              <w:t>2</w:t>
            </w:r>
            <w:r w:rsidR="00786B76">
              <w:rPr>
                <w:rFonts w:asciiTheme="minorHAnsi" w:hAnsiTheme="minorHAnsi" w:cstheme="minorHAnsi"/>
                <w:sz w:val="20"/>
                <w:lang w:val="nl-NL"/>
              </w:rPr>
              <w:t xml:space="preserve">, </w:t>
            </w:r>
            <w:r w:rsidR="00730DD1">
              <w:rPr>
                <w:rFonts w:asciiTheme="minorHAnsi" w:hAnsiTheme="minorHAnsi" w:cstheme="minorHAnsi"/>
                <w:sz w:val="20"/>
                <w:lang w:val="nl-NL"/>
              </w:rPr>
              <w:t>17:00</w:t>
            </w:r>
            <w:r w:rsidR="00786B76">
              <w:rPr>
                <w:rFonts w:asciiTheme="minorHAnsi" w:hAnsiTheme="minorHAnsi" w:cstheme="minorHAnsi"/>
                <w:sz w:val="20"/>
                <w:lang w:val="nl-NL"/>
              </w:rPr>
              <w:t xml:space="preserve"> uur</w:t>
            </w:r>
          </w:p>
          <w:p w14:paraId="3C8DE530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2A9E3217" w14:textId="7D9F7830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  <w:r w:rsidRPr="00AC55DD">
              <w:rPr>
                <w:rFonts w:asciiTheme="minorHAnsi" w:hAnsiTheme="minorHAnsi" w:cstheme="minorHAnsi"/>
                <w:sz w:val="20"/>
                <w:lang w:val="nl-NL"/>
              </w:rPr>
              <w:t>Locatie: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 xml:space="preserve"> </w:t>
            </w:r>
            <w:r w:rsidR="00945DD1">
              <w:rPr>
                <w:rFonts w:asciiTheme="minorHAnsi" w:hAnsiTheme="minorHAnsi" w:cstheme="minorHAnsi"/>
                <w:sz w:val="20"/>
                <w:lang w:val="nl-NL"/>
              </w:rPr>
              <w:t>Buitenhof CWZ</w:t>
            </w:r>
          </w:p>
          <w:p w14:paraId="11F4530E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65230A7D" w14:textId="4386FECC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  <w:r w:rsidRPr="00AC55DD">
              <w:rPr>
                <w:rFonts w:asciiTheme="minorHAnsi" w:hAnsiTheme="minorHAnsi" w:cstheme="minorHAnsi"/>
                <w:sz w:val="20"/>
                <w:lang w:val="nl-NL"/>
              </w:rPr>
              <w:t>Opstelling: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 xml:space="preserve"> </w:t>
            </w:r>
            <w:r w:rsidR="00945DD1">
              <w:rPr>
                <w:rFonts w:asciiTheme="minorHAnsi" w:hAnsiTheme="minorHAnsi" w:cstheme="minorHAnsi"/>
                <w:sz w:val="20"/>
                <w:lang w:val="nl-NL"/>
              </w:rPr>
              <w:t>collegezaal</w:t>
            </w:r>
          </w:p>
          <w:p w14:paraId="0C56456A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64B1AB7A" w14:textId="4EB69134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  <w:r w:rsidRPr="00AC55DD">
              <w:rPr>
                <w:rFonts w:asciiTheme="minorHAnsi" w:hAnsiTheme="minorHAnsi" w:cstheme="minorHAnsi"/>
                <w:sz w:val="20"/>
                <w:lang w:val="nl-NL"/>
              </w:rPr>
              <w:t>Aantal deelnemers: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 xml:space="preserve"> </w:t>
            </w:r>
            <w:r w:rsidR="00945DD1">
              <w:rPr>
                <w:rFonts w:asciiTheme="minorHAnsi" w:hAnsiTheme="minorHAnsi" w:cstheme="minorHAnsi"/>
                <w:sz w:val="20"/>
                <w:lang w:val="nl-NL"/>
              </w:rPr>
              <w:t>25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 xml:space="preserve"> huisartsen</w:t>
            </w:r>
            <w:r w:rsidR="00945DD1">
              <w:rPr>
                <w:rFonts w:asciiTheme="minorHAnsi" w:hAnsiTheme="minorHAnsi" w:cstheme="minorHAnsi"/>
                <w:sz w:val="20"/>
                <w:lang w:val="nl-NL"/>
              </w:rPr>
              <w:t xml:space="preserve">, 10 </w:t>
            </w:r>
            <w:proofErr w:type="spellStart"/>
            <w:r w:rsidR="00945DD1">
              <w:rPr>
                <w:rFonts w:asciiTheme="minorHAnsi" w:hAnsiTheme="minorHAnsi" w:cstheme="minorHAnsi"/>
                <w:sz w:val="20"/>
                <w:lang w:val="nl-NL"/>
              </w:rPr>
              <w:t>ambulance-verpleegkundigen</w:t>
            </w:r>
            <w:proofErr w:type="spellEnd"/>
            <w:r w:rsidR="00945DD1">
              <w:rPr>
                <w:rFonts w:asciiTheme="minorHAnsi" w:hAnsiTheme="minorHAnsi" w:cstheme="minorHAnsi"/>
                <w:sz w:val="20"/>
                <w:lang w:val="nl-NL"/>
              </w:rPr>
              <w:t>, 5 SEH-artsen</w:t>
            </w:r>
          </w:p>
          <w:p w14:paraId="0F0C5B76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681D862C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  <w:tc>
          <w:tcPr>
            <w:tcW w:w="4776" w:type="dxa"/>
          </w:tcPr>
          <w:p w14:paraId="4FB12AB0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2C82D7AC" w14:textId="2F5365A3" w:rsidR="00974838" w:rsidRDefault="00237AF4" w:rsidP="00AC55D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lang w:val="nl-NL"/>
              </w:rPr>
              <w:t>Medisch handelen</w:t>
            </w:r>
          </w:p>
          <w:p w14:paraId="1461C7DC" w14:textId="77777777" w:rsidR="002247EF" w:rsidRDefault="00237AF4" w:rsidP="00AC55D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lang w:val="nl-NL"/>
              </w:rPr>
              <w:t>Samenwerking</w:t>
            </w:r>
          </w:p>
          <w:p w14:paraId="47F728D8" w14:textId="5379604B" w:rsidR="00237AF4" w:rsidRPr="00237AF4" w:rsidRDefault="00237AF4" w:rsidP="00237AF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lang w:val="nl-NL"/>
              </w:rPr>
              <w:t>Professionaliteit en kwaliteit</w:t>
            </w:r>
          </w:p>
        </w:tc>
        <w:tc>
          <w:tcPr>
            <w:tcW w:w="4776" w:type="dxa"/>
          </w:tcPr>
          <w:p w14:paraId="6FE6B00C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u w:val="single"/>
                <w:lang w:val="nl-NL"/>
              </w:rPr>
            </w:pPr>
          </w:p>
          <w:p w14:paraId="7FFCA46E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  <w:r w:rsidRPr="00AC55DD">
              <w:rPr>
                <w:rFonts w:asciiTheme="minorHAnsi" w:hAnsiTheme="minorHAnsi" w:cstheme="minorHAnsi"/>
                <w:sz w:val="20"/>
                <w:lang w:val="nl-NL"/>
              </w:rPr>
              <w:t>Kenmerken doelgroep:</w:t>
            </w:r>
          </w:p>
          <w:p w14:paraId="1A3D1BB4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3A73DAD9" w14:textId="72F0C1AA" w:rsidR="00AC55DD" w:rsidRPr="00786B76" w:rsidRDefault="00945DD1" w:rsidP="00786B76">
            <w:pPr>
              <w:rPr>
                <w:rFonts w:asciiTheme="minorHAnsi" w:hAnsiTheme="minorHAnsi" w:cstheme="minorHAnsi"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lang w:val="nl-NL"/>
              </w:rPr>
              <w:t>Huisartsen, SEH-artsen, ambulance verpleegkundigen</w:t>
            </w:r>
          </w:p>
        </w:tc>
      </w:tr>
    </w:tbl>
    <w:p w14:paraId="4A723D2A" w14:textId="77777777" w:rsidR="00AC55DD" w:rsidRPr="00AC55DD" w:rsidRDefault="00AC55DD" w:rsidP="00AC55DD">
      <w:pPr>
        <w:rPr>
          <w:rFonts w:asciiTheme="minorHAnsi" w:hAnsiTheme="minorHAnsi" w:cstheme="minorHAnsi"/>
          <w:lang w:val="nl-NL"/>
        </w:rPr>
      </w:pPr>
    </w:p>
    <w:p w14:paraId="21D07076" w14:textId="77777777" w:rsidR="002D238D" w:rsidRPr="002D238D" w:rsidRDefault="002D238D" w:rsidP="002D238D">
      <w:pPr>
        <w:rPr>
          <w:rFonts w:asciiTheme="minorHAnsi" w:hAnsiTheme="minorHAnsi" w:cstheme="minorHAnsi"/>
          <w:lang w:val="nl-NL"/>
        </w:rPr>
      </w:pPr>
      <w:r w:rsidRPr="002D238D">
        <w:rPr>
          <w:rFonts w:asciiTheme="minorHAnsi" w:hAnsiTheme="minorHAnsi" w:cstheme="minorHAnsi"/>
          <w:lang w:val="nl-NL"/>
        </w:rPr>
        <w:t>Op donderdag 2 december organiseert de HAP i.s.m. de afdeling SEH van het CWZ eindelijk weer een casuïstiekbespreking. We pakken de draad weer op waar we gebleven zijn: acute buikpijn.</w:t>
      </w:r>
    </w:p>
    <w:p w14:paraId="5477363C" w14:textId="77777777" w:rsidR="002D238D" w:rsidRPr="002D238D" w:rsidRDefault="002D238D" w:rsidP="002D238D">
      <w:pPr>
        <w:rPr>
          <w:rFonts w:asciiTheme="minorHAnsi" w:hAnsiTheme="minorHAnsi" w:cstheme="minorHAnsi"/>
          <w:lang w:val="nl-NL"/>
        </w:rPr>
      </w:pPr>
      <w:r w:rsidRPr="002D238D">
        <w:rPr>
          <w:rFonts w:asciiTheme="minorHAnsi" w:hAnsiTheme="minorHAnsi" w:cstheme="minorHAnsi"/>
          <w:lang w:val="nl-NL"/>
        </w:rPr>
        <w:t xml:space="preserve">Tijdens deze casuïstiekbespreking zoomen we in op twee specifieke onderwerpen: acute gynaecologische oorzaken en het instabiele maar nog niet </w:t>
      </w:r>
      <w:proofErr w:type="spellStart"/>
      <w:r w:rsidRPr="002D238D">
        <w:rPr>
          <w:rFonts w:asciiTheme="minorHAnsi" w:hAnsiTheme="minorHAnsi" w:cstheme="minorHAnsi"/>
          <w:lang w:val="nl-NL"/>
        </w:rPr>
        <w:t>geruptureerde</w:t>
      </w:r>
      <w:proofErr w:type="spellEnd"/>
      <w:r w:rsidRPr="002D238D">
        <w:rPr>
          <w:rFonts w:asciiTheme="minorHAnsi" w:hAnsiTheme="minorHAnsi" w:cstheme="minorHAnsi"/>
          <w:lang w:val="nl-NL"/>
        </w:rPr>
        <w:t xml:space="preserve"> aneurysma (A)AAA, een bij velen nog onbekend ziektebeeld wat betreft symptomencomplex. Hiermee samenhangend wordt de nieuwe transmurale werkafspraak (A)AAA geïntroduceerd die door CWZ en HAP is ontwikkeld.</w:t>
      </w:r>
    </w:p>
    <w:p w14:paraId="7C686DB1" w14:textId="77777777" w:rsidR="002D238D" w:rsidRPr="002D238D" w:rsidRDefault="002D238D" w:rsidP="002D238D">
      <w:pPr>
        <w:rPr>
          <w:rFonts w:asciiTheme="minorHAnsi" w:hAnsiTheme="minorHAnsi" w:cstheme="minorHAnsi"/>
          <w:lang w:val="nl-NL"/>
        </w:rPr>
      </w:pPr>
      <w:r w:rsidRPr="002D238D">
        <w:rPr>
          <w:rFonts w:asciiTheme="minorHAnsi" w:hAnsiTheme="minorHAnsi" w:cstheme="minorHAnsi"/>
          <w:lang w:val="nl-NL"/>
        </w:rPr>
        <w:t xml:space="preserve">Sprekers op deze avond zijn vaatchirurg Bianca </w:t>
      </w:r>
      <w:proofErr w:type="spellStart"/>
      <w:r w:rsidRPr="002D238D">
        <w:rPr>
          <w:rFonts w:asciiTheme="minorHAnsi" w:hAnsiTheme="minorHAnsi" w:cstheme="minorHAnsi"/>
          <w:lang w:val="nl-NL"/>
        </w:rPr>
        <w:t>Bendermacher</w:t>
      </w:r>
      <w:proofErr w:type="spellEnd"/>
      <w:r w:rsidRPr="002D238D">
        <w:rPr>
          <w:rFonts w:asciiTheme="minorHAnsi" w:hAnsiTheme="minorHAnsi" w:cstheme="minorHAnsi"/>
          <w:lang w:val="nl-NL"/>
        </w:rPr>
        <w:t xml:space="preserve"> en gynaecoloog Cathelijne van Heteren, beiden werkzaam in het CWZ.</w:t>
      </w:r>
    </w:p>
    <w:p w14:paraId="6DB6217B" w14:textId="20DF7E17" w:rsidR="00AC55DD" w:rsidRPr="00AC55DD" w:rsidRDefault="00AC55DD" w:rsidP="00AC55DD">
      <w:pPr>
        <w:rPr>
          <w:rFonts w:asciiTheme="minorHAnsi" w:hAnsiTheme="minorHAnsi" w:cstheme="minorHAnsi"/>
          <w:lang w:val="nl-N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2069"/>
        <w:gridCol w:w="2692"/>
        <w:gridCol w:w="1846"/>
        <w:gridCol w:w="1923"/>
        <w:gridCol w:w="1502"/>
      </w:tblGrid>
      <w:tr w:rsidR="00AC55DD" w:rsidRPr="00AC55DD" w14:paraId="066D1A75" w14:textId="77777777" w:rsidTr="00322A7E">
        <w:trPr>
          <w:cantSplit/>
          <w:tblHeader/>
        </w:trPr>
        <w:tc>
          <w:tcPr>
            <w:tcW w:w="472" w:type="pct"/>
            <w:vAlign w:val="center"/>
          </w:tcPr>
          <w:p w14:paraId="7F2F6B48" w14:textId="77777777" w:rsidR="00AC55DD" w:rsidRPr="00AC55DD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</w:pPr>
            <w:r w:rsidRPr="00AC55DD"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  <w:t>Tijd</w:t>
            </w:r>
          </w:p>
        </w:tc>
        <w:tc>
          <w:tcPr>
            <w:tcW w:w="934" w:type="pct"/>
            <w:vAlign w:val="center"/>
          </w:tcPr>
          <w:p w14:paraId="5933B63F" w14:textId="77777777" w:rsidR="00AC55DD" w:rsidRPr="00AC55DD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</w:pPr>
            <w:r w:rsidRPr="00AC55DD"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  <w:t>Onderwerp</w:t>
            </w:r>
          </w:p>
        </w:tc>
        <w:tc>
          <w:tcPr>
            <w:tcW w:w="1215" w:type="pct"/>
            <w:vAlign w:val="center"/>
          </w:tcPr>
          <w:p w14:paraId="2FE369ED" w14:textId="77777777" w:rsidR="00AC55DD" w:rsidRPr="00AC55DD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</w:pPr>
            <w:r w:rsidRPr="00AC55DD"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  <w:t>Doel/Opbrengst</w:t>
            </w:r>
          </w:p>
        </w:tc>
        <w:tc>
          <w:tcPr>
            <w:tcW w:w="833" w:type="pct"/>
            <w:vAlign w:val="center"/>
          </w:tcPr>
          <w:p w14:paraId="4263772C" w14:textId="77777777" w:rsidR="00AC55DD" w:rsidRPr="00AC55DD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</w:pPr>
            <w:r w:rsidRPr="00AC55DD"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  <w:t>Werkvorm</w:t>
            </w:r>
          </w:p>
        </w:tc>
        <w:tc>
          <w:tcPr>
            <w:tcW w:w="868" w:type="pct"/>
            <w:vAlign w:val="center"/>
          </w:tcPr>
          <w:p w14:paraId="7CDFB729" w14:textId="77777777" w:rsidR="00AC55DD" w:rsidRPr="00AC55DD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</w:pPr>
            <w:r w:rsidRPr="00AC55DD"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  <w:t>Aandachtspunten</w:t>
            </w:r>
          </w:p>
        </w:tc>
        <w:tc>
          <w:tcPr>
            <w:tcW w:w="678" w:type="pct"/>
            <w:vAlign w:val="center"/>
          </w:tcPr>
          <w:p w14:paraId="2D829A7B" w14:textId="77777777" w:rsidR="00AC55DD" w:rsidRPr="00AC55DD" w:rsidRDefault="00AC55DD" w:rsidP="00F45304">
            <w:pPr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</w:pPr>
            <w:r w:rsidRPr="00AC55DD"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  <w:t>Nodig</w:t>
            </w:r>
          </w:p>
        </w:tc>
      </w:tr>
      <w:tr w:rsidR="00AC55DD" w:rsidRPr="00DD3E7E" w14:paraId="0527AB95" w14:textId="77777777" w:rsidTr="00322A7E">
        <w:trPr>
          <w:cantSplit/>
        </w:trPr>
        <w:tc>
          <w:tcPr>
            <w:tcW w:w="472" w:type="pct"/>
            <w:vAlign w:val="center"/>
          </w:tcPr>
          <w:p w14:paraId="229CAFB5" w14:textId="149058F1" w:rsidR="00AC55DD" w:rsidRPr="00AC55DD" w:rsidRDefault="0041495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lang w:val="nl-NL"/>
              </w:rPr>
              <w:t>1</w:t>
            </w:r>
            <w:r w:rsidR="00786B76">
              <w:rPr>
                <w:rFonts w:asciiTheme="minorHAnsi" w:hAnsiTheme="minorHAnsi" w:cstheme="minorHAnsi"/>
                <w:sz w:val="20"/>
                <w:lang w:val="nl-NL"/>
              </w:rPr>
              <w:t>20</w:t>
            </w:r>
            <w:r w:rsidR="00AC55DD" w:rsidRPr="00AC55DD">
              <w:rPr>
                <w:rFonts w:asciiTheme="minorHAnsi" w:hAnsiTheme="minorHAnsi" w:cstheme="minorHAnsi"/>
                <w:sz w:val="20"/>
                <w:lang w:val="nl-NL"/>
              </w:rPr>
              <w:t xml:space="preserve"> min</w:t>
            </w:r>
          </w:p>
          <w:p w14:paraId="700D64E1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  <w:tc>
          <w:tcPr>
            <w:tcW w:w="934" w:type="pct"/>
            <w:vAlign w:val="center"/>
          </w:tcPr>
          <w:p w14:paraId="4CE3F96F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60E4EE2A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4991AF1A" w14:textId="4A7CE357" w:rsidR="00AC55DD" w:rsidRPr="00AC55DD" w:rsidRDefault="00945DD1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lang w:val="nl-NL"/>
              </w:rPr>
              <w:t>Acute buikpijn</w:t>
            </w:r>
          </w:p>
          <w:p w14:paraId="74F75D39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  <w:p w14:paraId="50C0394F" w14:textId="77777777" w:rsidR="00AC55DD" w:rsidRPr="00AC55DD" w:rsidRDefault="00AC55DD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  <w:tc>
          <w:tcPr>
            <w:tcW w:w="1215" w:type="pct"/>
            <w:vAlign w:val="center"/>
          </w:tcPr>
          <w:p w14:paraId="79637139" w14:textId="3FEDCF04" w:rsidR="00AC55DD" w:rsidRPr="00AC55DD" w:rsidRDefault="00945DD1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lang w:val="nl-NL"/>
              </w:rPr>
              <w:t>Vergroten kennis over de acute buik en specifiek in relatie tot (A)AAA en acute gynaecologie</w:t>
            </w:r>
          </w:p>
        </w:tc>
        <w:tc>
          <w:tcPr>
            <w:tcW w:w="833" w:type="pct"/>
            <w:vAlign w:val="center"/>
          </w:tcPr>
          <w:p w14:paraId="76FB9CA0" w14:textId="247A4731" w:rsidR="00AC55DD" w:rsidRPr="00AC55DD" w:rsidRDefault="005C5C09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lang w:val="nl-NL"/>
              </w:rPr>
              <w:t xml:space="preserve">Plenair, </w:t>
            </w:r>
            <w:r w:rsidR="00974838">
              <w:rPr>
                <w:rFonts w:asciiTheme="minorHAnsi" w:hAnsiTheme="minorHAnsi" w:cstheme="minorHAnsi"/>
                <w:sz w:val="20"/>
                <w:lang w:val="nl-NL"/>
              </w:rPr>
              <w:t xml:space="preserve">interactieve 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discussie</w:t>
            </w:r>
          </w:p>
        </w:tc>
        <w:tc>
          <w:tcPr>
            <w:tcW w:w="868" w:type="pct"/>
            <w:vAlign w:val="center"/>
          </w:tcPr>
          <w:p w14:paraId="2DB4AF52" w14:textId="550F3941" w:rsidR="00AC55DD" w:rsidRPr="00AC55DD" w:rsidRDefault="000C6D93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lang w:val="nl-NL"/>
              </w:rPr>
              <w:t>Implementatie transmurale werkafspraak (A)AAA</w:t>
            </w:r>
          </w:p>
        </w:tc>
        <w:tc>
          <w:tcPr>
            <w:tcW w:w="678" w:type="pct"/>
            <w:vAlign w:val="center"/>
          </w:tcPr>
          <w:p w14:paraId="07B6A6BF" w14:textId="123647C6" w:rsidR="00AC55DD" w:rsidRPr="00AC55DD" w:rsidRDefault="005C5C09" w:rsidP="00F45304">
            <w:pPr>
              <w:rPr>
                <w:rFonts w:asciiTheme="minorHAnsi" w:hAnsiTheme="minorHAnsi" w:cstheme="minorHAnsi"/>
                <w:sz w:val="20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nl-NL"/>
              </w:rPr>
              <w:t>nvt</w:t>
            </w:r>
            <w:proofErr w:type="spellEnd"/>
          </w:p>
        </w:tc>
      </w:tr>
    </w:tbl>
    <w:p w14:paraId="17A6E8D4" w14:textId="52EE73DB" w:rsidR="00322A7E" w:rsidRDefault="00322A7E" w:rsidP="00AC55DD">
      <w:pPr>
        <w:rPr>
          <w:rFonts w:asciiTheme="minorHAnsi" w:hAnsiTheme="minorHAnsi" w:cstheme="minorHAnsi"/>
          <w:lang w:val="nl-NL"/>
        </w:rPr>
      </w:pPr>
    </w:p>
    <w:p w14:paraId="793ECD60" w14:textId="77777777" w:rsidR="00072CC1" w:rsidRDefault="00072CC1" w:rsidP="00AC55DD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Leerdoelen: </w:t>
      </w:r>
    </w:p>
    <w:p w14:paraId="1E5FFD7A" w14:textId="67525301" w:rsidR="005C5C09" w:rsidRPr="005C5C09" w:rsidRDefault="000C6D93" w:rsidP="005C5C09">
      <w:pPr>
        <w:numPr>
          <w:ilvl w:val="0"/>
          <w:numId w:val="7"/>
        </w:numPr>
        <w:rPr>
          <w:rFonts w:ascii="Calibri" w:hAnsi="Calibri"/>
          <w:lang w:val="nl-NL" w:eastAsia="nl-NL"/>
        </w:rPr>
      </w:pPr>
      <w:r>
        <w:rPr>
          <w:rFonts w:ascii="Calibri" w:hAnsi="Calibri"/>
          <w:lang w:val="nl-NL" w:eastAsia="nl-NL"/>
        </w:rPr>
        <w:t>Vergroten van kennis over de acute buik en specifiek in relatie tot (A)AAA en acute gynaecologie</w:t>
      </w:r>
    </w:p>
    <w:p w14:paraId="638BE432" w14:textId="22D51FE6" w:rsidR="005C5C09" w:rsidRPr="005C5C09" w:rsidRDefault="000C6D93" w:rsidP="005C5C09">
      <w:pPr>
        <w:numPr>
          <w:ilvl w:val="0"/>
          <w:numId w:val="7"/>
        </w:numPr>
        <w:rPr>
          <w:rFonts w:ascii="Calibri" w:hAnsi="Calibri"/>
          <w:lang w:val="nl-NL" w:eastAsia="nl-NL"/>
        </w:rPr>
      </w:pPr>
      <w:r>
        <w:rPr>
          <w:rFonts w:ascii="Calibri" w:hAnsi="Calibri"/>
          <w:lang w:val="nl-NL" w:eastAsia="nl-NL"/>
        </w:rPr>
        <w:t xml:space="preserve">Kennismaken met de mogelijke symptomen van het instabiele maar nog niet </w:t>
      </w:r>
      <w:proofErr w:type="spellStart"/>
      <w:r>
        <w:rPr>
          <w:rFonts w:ascii="Calibri" w:hAnsi="Calibri"/>
          <w:lang w:val="nl-NL" w:eastAsia="nl-NL"/>
        </w:rPr>
        <w:t>geruptureerde</w:t>
      </w:r>
      <w:proofErr w:type="spellEnd"/>
      <w:r>
        <w:rPr>
          <w:rFonts w:ascii="Calibri" w:hAnsi="Calibri"/>
          <w:lang w:val="nl-NL" w:eastAsia="nl-NL"/>
        </w:rPr>
        <w:t xml:space="preserve"> aneurysma aortae abdominalis</w:t>
      </w:r>
    </w:p>
    <w:p w14:paraId="08BE38D2" w14:textId="2313F811" w:rsidR="005C5C09" w:rsidRDefault="000C6D93" w:rsidP="005C5C09">
      <w:pPr>
        <w:numPr>
          <w:ilvl w:val="0"/>
          <w:numId w:val="7"/>
        </w:numPr>
        <w:rPr>
          <w:rFonts w:ascii="Calibri" w:hAnsi="Calibri"/>
          <w:lang w:val="nl-NL" w:eastAsia="nl-NL"/>
        </w:rPr>
      </w:pPr>
      <w:r>
        <w:rPr>
          <w:rFonts w:ascii="Calibri" w:hAnsi="Calibri"/>
          <w:lang w:val="nl-NL" w:eastAsia="nl-NL"/>
        </w:rPr>
        <w:t xml:space="preserve">Kennismaken met de nieuwe transmurale werkafspraak tussen CWZ en </w:t>
      </w:r>
      <w:r w:rsidR="00A222BB">
        <w:rPr>
          <w:rFonts w:ascii="Calibri" w:hAnsi="Calibri"/>
          <w:lang w:val="nl-NL" w:eastAsia="nl-NL"/>
        </w:rPr>
        <w:t>HAP Nijmegen/Boxmeer over (A)AAA</w:t>
      </w:r>
    </w:p>
    <w:p w14:paraId="00F0B72B" w14:textId="726A9A90" w:rsidR="00FB6DBF" w:rsidRDefault="00A222BB" w:rsidP="005C5C09">
      <w:pPr>
        <w:numPr>
          <w:ilvl w:val="0"/>
          <w:numId w:val="7"/>
        </w:numPr>
        <w:rPr>
          <w:rFonts w:ascii="Calibri" w:hAnsi="Calibri"/>
          <w:lang w:val="nl-NL" w:eastAsia="nl-NL"/>
        </w:rPr>
      </w:pPr>
      <w:r>
        <w:rPr>
          <w:rFonts w:ascii="Calibri" w:hAnsi="Calibri"/>
          <w:lang w:val="nl-NL" w:eastAsia="nl-NL"/>
        </w:rPr>
        <w:t xml:space="preserve">Verandering in attitude, herkenning en beleid t.a.v. het instabiele maar nog niet </w:t>
      </w:r>
      <w:proofErr w:type="spellStart"/>
      <w:r>
        <w:rPr>
          <w:rFonts w:ascii="Calibri" w:hAnsi="Calibri"/>
          <w:lang w:val="nl-NL" w:eastAsia="nl-NL"/>
        </w:rPr>
        <w:t>geruptureerde</w:t>
      </w:r>
      <w:proofErr w:type="spellEnd"/>
      <w:r>
        <w:rPr>
          <w:rFonts w:ascii="Calibri" w:hAnsi="Calibri"/>
          <w:lang w:val="nl-NL" w:eastAsia="nl-NL"/>
        </w:rPr>
        <w:t xml:space="preserve"> aneurysma</w:t>
      </w:r>
    </w:p>
    <w:p w14:paraId="1C6991F7" w14:textId="6BE33652" w:rsidR="005C5C09" w:rsidRDefault="00A222BB" w:rsidP="005C5C09">
      <w:pPr>
        <w:numPr>
          <w:ilvl w:val="0"/>
          <w:numId w:val="7"/>
        </w:numPr>
        <w:rPr>
          <w:rFonts w:ascii="Calibri" w:hAnsi="Calibri"/>
          <w:lang w:val="nl-NL" w:eastAsia="nl-NL"/>
        </w:rPr>
      </w:pPr>
      <w:r>
        <w:rPr>
          <w:rFonts w:ascii="Calibri" w:hAnsi="Calibri"/>
          <w:lang w:val="nl-NL" w:eastAsia="nl-NL"/>
        </w:rPr>
        <w:t>Vergroten van de kennis m.b.t. gynaecologische oorzaken van (sub)acute buikpijn</w:t>
      </w:r>
    </w:p>
    <w:p w14:paraId="06A7EA65" w14:textId="56D980B5" w:rsidR="00A222BB" w:rsidRPr="005C5C09" w:rsidRDefault="00A222BB" w:rsidP="005C5C09">
      <w:pPr>
        <w:numPr>
          <w:ilvl w:val="0"/>
          <w:numId w:val="7"/>
        </w:numPr>
        <w:rPr>
          <w:rFonts w:ascii="Calibri" w:hAnsi="Calibri"/>
          <w:lang w:val="nl-NL" w:eastAsia="nl-NL"/>
        </w:rPr>
      </w:pPr>
      <w:r>
        <w:rPr>
          <w:rFonts w:ascii="Calibri" w:hAnsi="Calibri"/>
          <w:lang w:val="nl-NL" w:eastAsia="nl-NL"/>
        </w:rPr>
        <w:t xml:space="preserve">Specifiek </w:t>
      </w:r>
      <w:r w:rsidR="00A934CC">
        <w:rPr>
          <w:rFonts w:ascii="Calibri" w:hAnsi="Calibri"/>
          <w:lang w:val="nl-NL" w:eastAsia="nl-NL"/>
        </w:rPr>
        <w:t xml:space="preserve">aandacht voor het </w:t>
      </w:r>
      <w:r w:rsidR="00237AF4">
        <w:rPr>
          <w:rFonts w:ascii="Calibri" w:hAnsi="Calibri"/>
          <w:lang w:val="nl-NL" w:eastAsia="nl-NL"/>
        </w:rPr>
        <w:t xml:space="preserve">ziektebeeld </w:t>
      </w:r>
      <w:proofErr w:type="spellStart"/>
      <w:r w:rsidR="00237AF4">
        <w:rPr>
          <w:rFonts w:ascii="Calibri" w:hAnsi="Calibri"/>
          <w:lang w:val="nl-NL" w:eastAsia="nl-NL"/>
        </w:rPr>
        <w:t>torsio</w:t>
      </w:r>
      <w:proofErr w:type="spellEnd"/>
      <w:r w:rsidR="00237AF4">
        <w:rPr>
          <w:rFonts w:ascii="Calibri" w:hAnsi="Calibri"/>
          <w:lang w:val="nl-NL" w:eastAsia="nl-NL"/>
        </w:rPr>
        <w:t xml:space="preserve"> </w:t>
      </w:r>
      <w:proofErr w:type="spellStart"/>
      <w:r w:rsidR="00237AF4">
        <w:rPr>
          <w:rFonts w:ascii="Calibri" w:hAnsi="Calibri"/>
          <w:lang w:val="nl-NL" w:eastAsia="nl-NL"/>
        </w:rPr>
        <w:t>ovariae</w:t>
      </w:r>
      <w:proofErr w:type="spellEnd"/>
    </w:p>
    <w:p w14:paraId="735CCC38" w14:textId="77777777" w:rsidR="00072CC1" w:rsidRDefault="00072CC1" w:rsidP="00AC55DD">
      <w:pPr>
        <w:rPr>
          <w:rFonts w:asciiTheme="minorHAnsi" w:hAnsiTheme="minorHAnsi" w:cstheme="minorHAnsi"/>
          <w:lang w:val="nl-NL"/>
        </w:rPr>
      </w:pPr>
    </w:p>
    <w:p w14:paraId="4A13645F" w14:textId="77777777" w:rsidR="00B60922" w:rsidRDefault="00B60922" w:rsidP="00AC55DD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Gewenst leergedrag:</w:t>
      </w:r>
    </w:p>
    <w:p w14:paraId="3938FA6D" w14:textId="0F6C8AC8" w:rsidR="00FC6282" w:rsidRPr="008D5231" w:rsidRDefault="00237AF4" w:rsidP="008D5231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Kennis vergroten van de beschreven aandoeningen, verandering in attitude, herkenning en beleid/benadering t.a.v. het instabiele maar nog niet </w:t>
      </w:r>
      <w:proofErr w:type="spellStart"/>
      <w:r>
        <w:rPr>
          <w:rFonts w:asciiTheme="minorHAnsi" w:hAnsiTheme="minorHAnsi" w:cstheme="minorHAnsi"/>
          <w:lang w:val="nl-NL"/>
        </w:rPr>
        <w:t>geruptureerde</w:t>
      </w:r>
      <w:proofErr w:type="spellEnd"/>
      <w:r>
        <w:rPr>
          <w:rFonts w:asciiTheme="minorHAnsi" w:hAnsiTheme="minorHAnsi" w:cstheme="minorHAnsi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lang w:val="nl-NL"/>
        </w:rPr>
        <w:t>aneursyma</w:t>
      </w:r>
      <w:proofErr w:type="spellEnd"/>
    </w:p>
    <w:sectPr w:rsidR="00FC6282" w:rsidRPr="008D5231" w:rsidSect="00F45304">
      <w:footerReference w:type="default" r:id="rId7"/>
      <w:pgSz w:w="12240" w:h="15840" w:code="1"/>
      <w:pgMar w:top="864" w:right="576" w:bottom="864" w:left="5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8F6CB" w14:textId="77777777" w:rsidR="00F322EB" w:rsidRDefault="00F322EB">
      <w:r>
        <w:separator/>
      </w:r>
    </w:p>
  </w:endnote>
  <w:endnote w:type="continuationSeparator" w:id="0">
    <w:p w14:paraId="0AF68DB4" w14:textId="77777777" w:rsidR="00F322EB" w:rsidRDefault="00F3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BC4C" w14:textId="77777777" w:rsidR="00B60922" w:rsidRDefault="00B60922">
    <w:pPr>
      <w:pStyle w:val="Voettekst"/>
      <w:jc w:val="center"/>
      <w:rPr>
        <w:rFonts w:ascii="Bookman Old Style" w:hAnsi="Bookman Old Style"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7989E" w14:textId="77777777" w:rsidR="00F322EB" w:rsidRDefault="00F322EB">
      <w:r>
        <w:separator/>
      </w:r>
    </w:p>
  </w:footnote>
  <w:footnote w:type="continuationSeparator" w:id="0">
    <w:p w14:paraId="351E1FE0" w14:textId="77777777" w:rsidR="00F322EB" w:rsidRDefault="00F3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2E8"/>
    <w:multiLevelType w:val="multilevel"/>
    <w:tmpl w:val="46FA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41C99"/>
    <w:multiLevelType w:val="hybridMultilevel"/>
    <w:tmpl w:val="B8087EBA"/>
    <w:lvl w:ilvl="0" w:tplc="554EFD9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C3F41D9"/>
    <w:multiLevelType w:val="hybridMultilevel"/>
    <w:tmpl w:val="AAD67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27F7"/>
    <w:multiLevelType w:val="hybridMultilevel"/>
    <w:tmpl w:val="CB6A547C"/>
    <w:lvl w:ilvl="0" w:tplc="6ED8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4E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41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0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8E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0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87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01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66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1069B8"/>
    <w:multiLevelType w:val="hybridMultilevel"/>
    <w:tmpl w:val="8E028B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E721E"/>
    <w:multiLevelType w:val="hybridMultilevel"/>
    <w:tmpl w:val="A606BF64"/>
    <w:lvl w:ilvl="0" w:tplc="039A8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37AA3"/>
    <w:multiLevelType w:val="hybridMultilevel"/>
    <w:tmpl w:val="E676C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F0D8D"/>
    <w:multiLevelType w:val="hybridMultilevel"/>
    <w:tmpl w:val="0906677C"/>
    <w:lvl w:ilvl="0" w:tplc="554EFD9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DD"/>
    <w:rsid w:val="00035DDE"/>
    <w:rsid w:val="00072CC1"/>
    <w:rsid w:val="000C6D93"/>
    <w:rsid w:val="001B5FE2"/>
    <w:rsid w:val="001C5DEB"/>
    <w:rsid w:val="002247EF"/>
    <w:rsid w:val="00237AF4"/>
    <w:rsid w:val="00271D94"/>
    <w:rsid w:val="002C03BC"/>
    <w:rsid w:val="002D238D"/>
    <w:rsid w:val="00322A7E"/>
    <w:rsid w:val="0041495D"/>
    <w:rsid w:val="0048359C"/>
    <w:rsid w:val="005C5C09"/>
    <w:rsid w:val="00716362"/>
    <w:rsid w:val="007264D6"/>
    <w:rsid w:val="00730DD1"/>
    <w:rsid w:val="00736CF1"/>
    <w:rsid w:val="00767B2E"/>
    <w:rsid w:val="00786B76"/>
    <w:rsid w:val="00837D39"/>
    <w:rsid w:val="008A047E"/>
    <w:rsid w:val="008D5231"/>
    <w:rsid w:val="00945DD1"/>
    <w:rsid w:val="00974838"/>
    <w:rsid w:val="009D21E6"/>
    <w:rsid w:val="009E5086"/>
    <w:rsid w:val="00A222BB"/>
    <w:rsid w:val="00A934CC"/>
    <w:rsid w:val="00AC55DD"/>
    <w:rsid w:val="00B159BA"/>
    <w:rsid w:val="00B60922"/>
    <w:rsid w:val="00C76AA7"/>
    <w:rsid w:val="00C83BE0"/>
    <w:rsid w:val="00DD3E7E"/>
    <w:rsid w:val="00F322EB"/>
    <w:rsid w:val="00F45304"/>
    <w:rsid w:val="00F96A4B"/>
    <w:rsid w:val="00FB6DBF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1720"/>
  <w15:docId w15:val="{88DB25E8-231A-4994-8A9F-6B28A3D5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AC55D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AC5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C55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35DD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1495D"/>
    <w:rPr>
      <w:rFonts w:eastAsiaTheme="minorHAnsi"/>
      <w:lang w:val="nl-NL" w:eastAsia="nl-NL"/>
    </w:rPr>
  </w:style>
  <w:style w:type="paragraph" w:styleId="Geenafstand">
    <w:name w:val="No Spacing"/>
    <w:uiPriority w:val="1"/>
    <w:qFormat/>
    <w:rsid w:val="0041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ttetekst">
    <w:name w:val="Body Text"/>
    <w:basedOn w:val="Standaard"/>
    <w:link w:val="PlattetekstChar"/>
    <w:unhideWhenUsed/>
    <w:rsid w:val="00072CC1"/>
    <w:pPr>
      <w:jc w:val="center"/>
    </w:pPr>
    <w:rPr>
      <w:rFonts w:ascii="Verdana" w:hAnsi="Verdana"/>
      <w:b/>
      <w:bCs/>
      <w:sz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72CC1"/>
    <w:rPr>
      <w:rFonts w:ascii="Verdana" w:eastAsia="Times New Roman" w:hAnsi="Verdana" w:cs="Times New Roman"/>
      <w:b/>
      <w:bCs/>
      <w:sz w:val="20"/>
      <w:szCs w:val="24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D3E7E"/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D3E7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1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Midas Noord-Limburg B.V.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Versteegde | Cohesie Deskundigheidsbevordering</dc:creator>
  <cp:keywords/>
  <dc:description/>
  <cp:lastModifiedBy>Kathelijn Acket</cp:lastModifiedBy>
  <cp:revision>4</cp:revision>
  <dcterms:created xsi:type="dcterms:W3CDTF">2022-01-25T16:52:00Z</dcterms:created>
  <dcterms:modified xsi:type="dcterms:W3CDTF">2022-01-26T11:21:00Z</dcterms:modified>
</cp:coreProperties>
</file>